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295A5" w14:textId="77777777" w:rsidR="00E443C6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2963BE5F" w14:textId="77777777" w:rsidR="00E443C6" w:rsidRDefault="00E443C6" w:rsidP="00E443C6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41B8D8D6" w14:textId="4B94C54D" w:rsidR="00FC5948" w:rsidRPr="00FC5948" w:rsidRDefault="00FC5948" w:rsidP="00FC5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begin"/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instrText xml:space="preserve"> INCLUDEPICTURE "https://knox.villagesoup.com/media/Common/CourierPublications/2017/1/2/2243345/t1200-FulviaSarnelli.jpg" \* MERGEFORMATINET </w:instrText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separate"/>
      </w:r>
      <w:r w:rsidRPr="00FC594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561E96D" wp14:editId="3844B4E5">
            <wp:extent cx="2155371" cy="2778563"/>
            <wp:effectExtent l="0" t="0" r="3810" b="3175"/>
            <wp:docPr id="1" name="Immagine 1" descr="Language school welcomes new Italian teacher - Rockland - Camden - Knox -  Courier-Gazette - Camden Her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 school welcomes new Italian teacher - Rockland - Camden - Knox -  Courier-Gazette - Camden Heral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87" b="17669"/>
                    <a:stretch/>
                  </pic:blipFill>
                  <pic:spPr bwMode="auto">
                    <a:xfrm>
                      <a:off x="0" y="0"/>
                      <a:ext cx="2182667" cy="281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C5948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fldChar w:fldCharType="end"/>
      </w:r>
    </w:p>
    <w:p w14:paraId="115C1D8A" w14:textId="77777777" w:rsidR="00B63DF9" w:rsidRDefault="00B63DF9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</w:rPr>
      </w:pPr>
    </w:p>
    <w:p w14:paraId="15E5ED16" w14:textId="7A46BE90" w:rsidR="00A1121C" w:rsidRPr="00FC5948" w:rsidRDefault="00E443C6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Dr. </w:t>
      </w:r>
      <w:r w:rsidR="00FC5948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>Fulvia Sarnelli</w:t>
      </w:r>
      <w:r w:rsidR="00BD2DBE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</w:t>
      </w:r>
      <w:r w:rsidR="00A1121C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 </w:t>
      </w:r>
      <w:r w:rsidR="00B35F78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</w:t>
      </w:r>
      <w:r w:rsidR="00A1121C" w:rsidRPr="00FC5948">
        <w:rPr>
          <w:rFonts w:ascii="TimesNewRomanPS-BoldMT" w:hAnsi="TimesNewRomanPS-BoldMT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</w:t>
      </w:r>
    </w:p>
    <w:p w14:paraId="30C51014" w14:textId="2244F332" w:rsidR="00BD2DBE" w:rsidRPr="00FC5948" w:rsidRDefault="00FC5948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</w:pP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Sapienza </w:t>
      </w:r>
      <w:r w:rsidR="00B63DF9"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 xml:space="preserve">University of </w:t>
      </w:r>
      <w:r w:rsidRPr="00FC5948">
        <w:rPr>
          <w:rFonts w:ascii="Century Gothic" w:hAnsi="Century Gothic" w:cs="Times New Roman"/>
          <w:color w:val="2E74B5" w:themeColor="accent1" w:themeShade="BF"/>
          <w:sz w:val="36"/>
          <w:szCs w:val="36"/>
          <w:lang w:val="it-IT"/>
        </w:rPr>
        <w:t>Rome</w:t>
      </w:r>
      <w:r w:rsidR="00BD2DBE" w:rsidRPr="00FC5948">
        <w:rPr>
          <w:rFonts w:ascii="Century Gothic" w:hAnsi="Century Gothic" w:cs="TimesNewRomanPS-BoldMT"/>
          <w:b/>
          <w:bCs/>
          <w:color w:val="2E74B5" w:themeColor="accent1" w:themeShade="BF"/>
          <w:sz w:val="36"/>
          <w:szCs w:val="36"/>
          <w:lang w:val="it-IT"/>
        </w:rPr>
        <w:t xml:space="preserve">       </w:t>
      </w:r>
    </w:p>
    <w:p w14:paraId="130693C1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 w:val="it-IT"/>
        </w:rPr>
      </w:pPr>
      <w:bookmarkStart w:id="0" w:name="_GoBack"/>
      <w:bookmarkEnd w:id="0"/>
    </w:p>
    <w:p w14:paraId="7E5F0756" w14:textId="77777777" w:rsidR="00BD2DBE" w:rsidRPr="00FC5948" w:rsidRDefault="00BD2DBE" w:rsidP="00BD2DB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  <w:lang w:val="it-IT"/>
        </w:rPr>
      </w:pPr>
    </w:p>
    <w:p w14:paraId="62043538" w14:textId="567A80FB" w:rsidR="00C1415E" w:rsidRPr="00C1415E" w:rsidRDefault="00B63DF9" w:rsidP="00C1415E">
      <w:pPr>
        <w:pStyle w:val="Corpotesto"/>
        <w:jc w:val="both"/>
        <w:rPr>
          <w:rFonts w:ascii="Century Gothic" w:hAnsi="Century Gothic"/>
        </w:rPr>
      </w:pPr>
      <w:r w:rsidRPr="00B63DF9">
        <w:rPr>
          <w:rFonts w:ascii="Century Gothic" w:hAnsi="Century Gothic" w:cs="Times New Roman"/>
          <w:b/>
          <w:sz w:val="28"/>
          <w:szCs w:val="28"/>
        </w:rPr>
        <w:t xml:space="preserve">Dr. </w:t>
      </w:r>
      <w:r w:rsidR="00FC5948">
        <w:rPr>
          <w:rFonts w:ascii="Century Gothic" w:hAnsi="Century Gothic" w:cs="Times New Roman"/>
          <w:b/>
          <w:sz w:val="28"/>
          <w:szCs w:val="28"/>
        </w:rPr>
        <w:t>Fulvia Sarnelli</w:t>
      </w:r>
      <w:r w:rsidRPr="00B63DF9">
        <w:rPr>
          <w:rFonts w:ascii="Century Gothic" w:hAnsi="Century Gothic" w:cs="Times New Roman"/>
          <w:sz w:val="28"/>
          <w:szCs w:val="28"/>
        </w:rPr>
        <w:t xml:space="preserve"> </w:t>
      </w:r>
      <w:r w:rsidR="00C1415E" w:rsidRPr="00C1415E">
        <w:rPr>
          <w:rFonts w:ascii="Century Gothic" w:hAnsi="Century Gothic"/>
          <w:lang w:val="en-US"/>
        </w:rPr>
        <w:t xml:space="preserve">is Assistant Professor (junior) in American Literature at University of Messina. </w:t>
      </w:r>
      <w:r w:rsidR="00C1415E" w:rsidRPr="00C1415E">
        <w:rPr>
          <w:rFonts w:ascii="Century Gothic" w:hAnsi="Century Gothic"/>
          <w:color w:val="0F0F0F"/>
          <w:shd w:val="clear" w:color="auto" w:fill="FFFFFF"/>
          <w:lang w:val="en-US"/>
        </w:rPr>
        <w:t xml:space="preserve">She received her </w:t>
      </w:r>
      <w:proofErr w:type="spellStart"/>
      <w:r w:rsidR="00C1415E" w:rsidRPr="00C1415E">
        <w:rPr>
          <w:rFonts w:ascii="Century Gothic" w:hAnsi="Century Gothic"/>
          <w:color w:val="0F0F0F"/>
          <w:shd w:val="clear" w:color="auto" w:fill="FFFFFF"/>
          <w:lang w:val="en-US"/>
        </w:rPr>
        <w:t>Ph.D</w:t>
      </w:r>
      <w:proofErr w:type="spellEnd"/>
      <w:r w:rsidR="00C1415E" w:rsidRPr="00C1415E">
        <w:rPr>
          <w:rFonts w:ascii="Century Gothic" w:hAnsi="Century Gothic"/>
          <w:color w:val="0F0F0F"/>
          <w:shd w:val="clear" w:color="auto" w:fill="FFFFFF"/>
          <w:lang w:val="en-US"/>
        </w:rPr>
        <w:t xml:space="preserve"> in Comparative Literature from University of Naples</w:t>
      </w:r>
      <w:r w:rsidR="00C1415E" w:rsidRPr="00C1415E">
        <w:rPr>
          <w:rFonts w:ascii="Century Gothic" w:hAnsi="Century Gothic"/>
          <w:lang w:val="en-US"/>
        </w:rPr>
        <w:t xml:space="preserve"> “</w:t>
      </w:r>
      <w:proofErr w:type="spellStart"/>
      <w:r w:rsidR="00C1415E" w:rsidRPr="00C1415E">
        <w:rPr>
          <w:rFonts w:ascii="Century Gothic" w:hAnsi="Century Gothic"/>
          <w:lang w:val="en-US"/>
        </w:rPr>
        <w:t>L’Orientale</w:t>
      </w:r>
      <w:proofErr w:type="spellEnd"/>
      <w:r w:rsidR="00C1415E" w:rsidRPr="00C1415E">
        <w:rPr>
          <w:rFonts w:ascii="Century Gothic" w:hAnsi="Century Gothic"/>
          <w:lang w:val="en-US"/>
        </w:rPr>
        <w:t xml:space="preserve">.” </w:t>
      </w:r>
      <w:r w:rsidR="00C1415E" w:rsidRPr="00C1415E">
        <w:rPr>
          <w:rFonts w:ascii="Century Gothic" w:hAnsi="Century Gothic"/>
          <w:shd w:val="clear" w:color="auto" w:fill="FFFFFF"/>
          <w:lang w:val="en-US"/>
        </w:rPr>
        <w:t>S</w:t>
      </w:r>
      <w:r w:rsidR="00C1415E" w:rsidRPr="00C1415E">
        <w:rPr>
          <w:rFonts w:ascii="Century Gothic" w:hAnsi="Century Gothic"/>
          <w:color w:val="121212"/>
          <w:shd w:val="clear" w:color="auto" w:fill="FEFFFF"/>
          <w:lang w:val="en-US"/>
        </w:rPr>
        <w:t xml:space="preserve">he has lived, studied and taught in the P.R.C (Tianjin Foreign Studies University) and in the U.S (Bowdoin College). </w:t>
      </w:r>
      <w:r w:rsidR="00C1415E" w:rsidRPr="00C1415E">
        <w:rPr>
          <w:rFonts w:ascii="Century Gothic" w:hAnsi="Century Gothic"/>
          <w:shd w:val="clear" w:color="auto" w:fill="FFFFFF"/>
          <w:lang w:val="en-US"/>
        </w:rPr>
        <w:t xml:space="preserve">She presented papers at national and international conferences both in Italy and abroad, focusing on individual authors as well as on theoretical issues concerning transnational American Studies. </w:t>
      </w:r>
      <w:r w:rsidR="00C1415E" w:rsidRPr="00C1415E">
        <w:rPr>
          <w:rFonts w:ascii="Century Gothic" w:hAnsi="Century Gothic"/>
          <w:lang w:val="en-US"/>
        </w:rPr>
        <w:t xml:space="preserve">Her main areas of research are Asian American Studies, American literature of the turn of the Twentieth century, especially the interactions between American and East Asian modernist aesthetics, post-national narratives, </w:t>
      </w:r>
      <w:proofErr w:type="gramStart"/>
      <w:r w:rsidR="00C1415E" w:rsidRPr="00C1415E">
        <w:rPr>
          <w:rFonts w:ascii="Century Gothic" w:hAnsi="Century Gothic"/>
          <w:lang w:val="en-US"/>
        </w:rPr>
        <w:t>graphic</w:t>
      </w:r>
      <w:proofErr w:type="gramEnd"/>
      <w:r w:rsidR="00C1415E" w:rsidRPr="00C1415E">
        <w:rPr>
          <w:rFonts w:ascii="Century Gothic" w:hAnsi="Century Gothic"/>
          <w:lang w:val="en-US"/>
        </w:rPr>
        <w:t xml:space="preserve"> narratives. </w:t>
      </w:r>
      <w:r w:rsidR="00C1415E" w:rsidRPr="00C1415E">
        <w:rPr>
          <w:rFonts w:ascii="Century Gothic" w:hAnsi="Century Gothic"/>
          <w:color w:val="121212"/>
          <w:shd w:val="clear" w:color="auto" w:fill="FEFFFF"/>
          <w:lang w:val="en-US"/>
        </w:rPr>
        <w:t xml:space="preserve">She has published in several academic journals and is the author of the monograph </w:t>
      </w:r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Panda in the Promised Land.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Soggettività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cinese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proofErr w:type="gram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americana</w:t>
      </w:r>
      <w:proofErr w:type="spellEnd"/>
      <w:proofErr w:type="gram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tra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multiculturalismo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liberale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e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nuove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proofErr w:type="spellStart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alleanza</w:t>
      </w:r>
      <w:proofErr w:type="spellEnd"/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 xml:space="preserve"> </w:t>
      </w:r>
      <w:r w:rsidR="00C1415E" w:rsidRPr="00C1415E">
        <w:rPr>
          <w:rFonts w:ascii="Century Gothic" w:hAnsi="Century Gothic"/>
          <w:shd w:val="clear" w:color="auto" w:fill="FFFFFF"/>
          <w:lang w:val="en-US"/>
        </w:rPr>
        <w:t>(</w:t>
      </w:r>
      <w:r w:rsidR="00C1415E" w:rsidRPr="00C1415E">
        <w:rPr>
          <w:rFonts w:ascii="Century Gothic" w:hAnsi="Century Gothic"/>
          <w:i/>
          <w:iCs/>
          <w:shd w:val="clear" w:color="auto" w:fill="FFFFFF"/>
          <w:lang w:val="en-US"/>
        </w:rPr>
        <w:t>Panda in the Promised Land. Chinese American Subjectivity between Liberal Multiculturalism and New Alliances</w:t>
      </w:r>
      <w:r w:rsidR="00C1415E" w:rsidRPr="00C1415E">
        <w:rPr>
          <w:rFonts w:ascii="Century Gothic" w:hAnsi="Century Gothic"/>
          <w:shd w:val="clear" w:color="auto" w:fill="FFFFFF"/>
          <w:lang w:val="en-US"/>
        </w:rPr>
        <w:t>), which came out in 2019.</w:t>
      </w:r>
    </w:p>
    <w:p w14:paraId="60A1B3B3" w14:textId="7CA85CFC" w:rsidR="005653DE" w:rsidRDefault="005653DE" w:rsidP="00C1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A95F3D" w14:textId="3E74E2A1" w:rsidR="00B63DF9" w:rsidRPr="00B63DF9" w:rsidRDefault="00B63DF9" w:rsidP="00B63DF9">
      <w:pPr>
        <w:rPr>
          <w:rFonts w:ascii="Century Gothic" w:hAnsi="Century Gothic" w:cs="Times New Roman"/>
          <w:sz w:val="28"/>
          <w:szCs w:val="28"/>
        </w:rPr>
      </w:pPr>
    </w:p>
    <w:p w14:paraId="2E9E7694" w14:textId="50FDCF16" w:rsidR="00A1121C" w:rsidRPr="003030A3" w:rsidRDefault="00A1121C" w:rsidP="00BD2DBE">
      <w:pPr>
        <w:rPr>
          <w:rFonts w:ascii="Century Gothic" w:hAnsi="Century Gothic"/>
          <w:sz w:val="28"/>
          <w:szCs w:val="28"/>
        </w:rPr>
      </w:pPr>
    </w:p>
    <w:sectPr w:rsidR="00A1121C" w:rsidRPr="003030A3" w:rsidSect="00A1121C">
      <w:pgSz w:w="12240" w:h="15840"/>
      <w:pgMar w:top="1440" w:right="1440" w:bottom="144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BE"/>
    <w:rsid w:val="001043E0"/>
    <w:rsid w:val="001D31BC"/>
    <w:rsid w:val="003030A3"/>
    <w:rsid w:val="005653DE"/>
    <w:rsid w:val="005C2E9D"/>
    <w:rsid w:val="007E6427"/>
    <w:rsid w:val="00A1121C"/>
    <w:rsid w:val="00B35F78"/>
    <w:rsid w:val="00B63DF9"/>
    <w:rsid w:val="00BC79AE"/>
    <w:rsid w:val="00BD2DBE"/>
    <w:rsid w:val="00C1415E"/>
    <w:rsid w:val="00E443C6"/>
    <w:rsid w:val="00FC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11205"/>
  <w15:chartTrackingRefBased/>
  <w15:docId w15:val="{5707D3C4-AF07-49FC-AC64-64D6C8A0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1C"/>
    <w:rPr>
      <w:rFonts w:ascii="Segoe UI" w:hAnsi="Segoe UI" w:cs="Segoe UI"/>
      <w:sz w:val="18"/>
      <w:szCs w:val="18"/>
    </w:rPr>
  </w:style>
  <w:style w:type="paragraph" w:customStyle="1" w:styleId="Corpotesto">
    <w:name w:val="Corpo testo"/>
    <w:rsid w:val="00C1415E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Balestrino, Alice</dc:creator>
  <cp:keywords/>
  <dc:description/>
  <cp:lastModifiedBy>Balestrino, Alice</cp:lastModifiedBy>
  <cp:revision>3</cp:revision>
  <cp:lastPrinted>2019-08-16T18:09:00Z</cp:lastPrinted>
  <dcterms:created xsi:type="dcterms:W3CDTF">2021-01-25T17:29:00Z</dcterms:created>
  <dcterms:modified xsi:type="dcterms:W3CDTF">2021-10-11T14:54:00Z</dcterms:modified>
</cp:coreProperties>
</file>