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BE5F" w14:textId="77777777" w:rsidR="00E443C6" w:rsidRDefault="00E443C6" w:rsidP="00E443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41B8D8D6" w14:textId="2D3204A4" w:rsidR="00FC5948" w:rsidRPr="00FC5948" w:rsidRDefault="00BB289B" w:rsidP="00FC5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72E8D25B" wp14:editId="089E9E63">
            <wp:extent cx="1872166" cy="2588554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8"/>
                    <a:stretch/>
                  </pic:blipFill>
                  <pic:spPr bwMode="auto">
                    <a:xfrm>
                      <a:off x="0" y="0"/>
                      <a:ext cx="1881556" cy="260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C1D8A" w14:textId="77777777" w:rsidR="00B63DF9" w:rsidRDefault="00B63DF9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15E5ED16" w14:textId="0482E77F" w:rsidR="00A1121C" w:rsidRPr="00BB289B" w:rsidRDefault="00E443C6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</w:pPr>
      <w:r w:rsidRPr="00BB289B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 xml:space="preserve">Dr. </w:t>
      </w:r>
      <w:r w:rsidR="00BB289B" w:rsidRPr="00BB289B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>Donatella Izzo</w:t>
      </w:r>
      <w:r w:rsidR="00BD2DBE" w:rsidRPr="00BB289B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 xml:space="preserve">  </w:t>
      </w:r>
      <w:r w:rsidR="00A1121C" w:rsidRPr="00BB289B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 xml:space="preserve">        </w:t>
      </w:r>
      <w:r w:rsidR="00B35F78" w:rsidRPr="00BB289B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 xml:space="preserve">    </w:t>
      </w:r>
      <w:r w:rsidR="00A1121C" w:rsidRPr="00BB289B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 xml:space="preserve"> </w:t>
      </w:r>
    </w:p>
    <w:p w14:paraId="30C51014" w14:textId="2E5A4E6F" w:rsidR="00BD2DBE" w:rsidRPr="00BB289B" w:rsidRDefault="00BB289B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</w:pPr>
      <w:r w:rsidRPr="00BB289B">
        <w:rPr>
          <w:rFonts w:ascii="Century Gothic" w:hAnsi="Century Gothic" w:cs="Times New Roman"/>
          <w:color w:val="2E74B5" w:themeColor="accent1" w:themeShade="BF"/>
          <w:sz w:val="36"/>
          <w:szCs w:val="36"/>
        </w:rPr>
        <w:t>University of Naple</w:t>
      </w:r>
      <w:r>
        <w:rPr>
          <w:rFonts w:ascii="Century Gothic" w:hAnsi="Century Gothic" w:cs="Times New Roman"/>
          <w:color w:val="2E74B5" w:themeColor="accent1" w:themeShade="BF"/>
          <w:sz w:val="36"/>
          <w:szCs w:val="36"/>
        </w:rPr>
        <w:t>s, “</w:t>
      </w:r>
      <w:proofErr w:type="spellStart"/>
      <w:r>
        <w:rPr>
          <w:rFonts w:ascii="Century Gothic" w:hAnsi="Century Gothic" w:cs="Times New Roman"/>
          <w:color w:val="2E74B5" w:themeColor="accent1" w:themeShade="BF"/>
          <w:sz w:val="36"/>
          <w:szCs w:val="36"/>
        </w:rPr>
        <w:t>L’Orientale</w:t>
      </w:r>
      <w:proofErr w:type="spellEnd"/>
      <w:r>
        <w:rPr>
          <w:rFonts w:ascii="Century Gothic" w:hAnsi="Century Gothic" w:cs="Times New Roman"/>
          <w:color w:val="2E74B5" w:themeColor="accent1" w:themeShade="BF"/>
          <w:sz w:val="36"/>
          <w:szCs w:val="36"/>
        </w:rPr>
        <w:t>”</w:t>
      </w:r>
    </w:p>
    <w:p w14:paraId="130693C1" w14:textId="77777777" w:rsidR="00BD2DBE" w:rsidRPr="00BB289B" w:rsidRDefault="00BD2DBE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5F0756" w14:textId="77777777" w:rsidR="00BD2DBE" w:rsidRPr="00BB289B" w:rsidRDefault="00BD2DBE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</w:p>
    <w:p w14:paraId="7F46D91E" w14:textId="5EBCB963" w:rsidR="00BB289B" w:rsidRPr="00BB289B" w:rsidRDefault="00B63DF9" w:rsidP="00BB289B">
      <w:pPr>
        <w:jc w:val="both"/>
        <w:rPr>
          <w:rFonts w:ascii="Century Gothic" w:hAnsi="Century Gothic"/>
          <w:lang w:val="en-GB"/>
        </w:rPr>
      </w:pPr>
      <w:r w:rsidRPr="00BB289B">
        <w:rPr>
          <w:rFonts w:ascii="Century Gothic" w:hAnsi="Century Gothic" w:cs="Times New Roman"/>
          <w:b/>
          <w:sz w:val="28"/>
          <w:szCs w:val="28"/>
          <w:lang w:val="it-IT"/>
        </w:rPr>
        <w:t xml:space="preserve">Dr. </w:t>
      </w:r>
      <w:r w:rsidR="00BB289B" w:rsidRPr="00BB289B">
        <w:rPr>
          <w:rFonts w:ascii="Century Gothic" w:hAnsi="Century Gothic" w:cs="Times New Roman"/>
          <w:b/>
          <w:sz w:val="28"/>
          <w:szCs w:val="28"/>
          <w:lang w:val="it-IT"/>
        </w:rPr>
        <w:t>Donatella Izzo</w:t>
      </w:r>
      <w:r w:rsidRPr="00BB289B">
        <w:rPr>
          <w:rFonts w:ascii="Century Gothic" w:hAnsi="Century Gothic" w:cs="Times New Roman"/>
          <w:sz w:val="28"/>
          <w:szCs w:val="28"/>
          <w:lang w:val="it-IT"/>
        </w:rPr>
        <w:t xml:space="preserve"> </w:t>
      </w:r>
      <w:proofErr w:type="spellStart"/>
      <w:r w:rsidR="00BB289B" w:rsidRPr="00BB289B">
        <w:rPr>
          <w:rFonts w:ascii="Century Gothic" w:hAnsi="Century Gothic"/>
          <w:lang w:val="it-IT"/>
        </w:rPr>
        <w:t>is</w:t>
      </w:r>
      <w:proofErr w:type="spellEnd"/>
      <w:r w:rsidR="00BB289B" w:rsidRPr="00BB289B">
        <w:rPr>
          <w:rFonts w:ascii="Century Gothic" w:hAnsi="Century Gothic"/>
          <w:lang w:val="it-IT"/>
        </w:rPr>
        <w:t xml:space="preserve"> professor of American </w:t>
      </w:r>
      <w:proofErr w:type="spellStart"/>
      <w:r w:rsidR="00BB289B" w:rsidRPr="00BB289B">
        <w:rPr>
          <w:rFonts w:ascii="Century Gothic" w:hAnsi="Century Gothic"/>
          <w:lang w:val="it-IT"/>
        </w:rPr>
        <w:t>Literature</w:t>
      </w:r>
      <w:proofErr w:type="spellEnd"/>
      <w:r w:rsidR="00BB289B" w:rsidRPr="00BB289B">
        <w:rPr>
          <w:rFonts w:ascii="Century Gothic" w:hAnsi="Century Gothic"/>
          <w:lang w:val="it-IT"/>
        </w:rPr>
        <w:t xml:space="preserve"> </w:t>
      </w:r>
      <w:proofErr w:type="spellStart"/>
      <w:r w:rsidR="00BB289B" w:rsidRPr="00BB289B">
        <w:rPr>
          <w:rFonts w:ascii="Century Gothic" w:hAnsi="Century Gothic"/>
          <w:lang w:val="it-IT"/>
        </w:rPr>
        <w:t>at</w:t>
      </w:r>
      <w:proofErr w:type="spellEnd"/>
      <w:r w:rsidR="00BB289B" w:rsidRPr="00BB289B">
        <w:rPr>
          <w:rFonts w:ascii="Century Gothic" w:hAnsi="Century Gothic"/>
          <w:lang w:val="it-IT"/>
        </w:rPr>
        <w:t xml:space="preserve"> Università di Napoli “L’Orientale.” </w:t>
      </w:r>
      <w:r w:rsidR="00BB289B" w:rsidRPr="00BB289B">
        <w:rPr>
          <w:rFonts w:ascii="Century Gothic" w:hAnsi="Century Gothic"/>
          <w:lang w:val="en-GB"/>
        </w:rPr>
        <w:t xml:space="preserve">Her research fields include American literature, American Studies, literary theory, and comparative literature. </w:t>
      </w:r>
      <w:r w:rsidR="00BB289B" w:rsidRPr="00BB289B">
        <w:rPr>
          <w:rFonts w:ascii="Century Gothic" w:hAnsi="Century Gothic"/>
        </w:rPr>
        <w:t xml:space="preserve">The author of four books and about a hundred essays in volumes and journals, and the editor or co-editor of 30 </w:t>
      </w:r>
      <w:r w:rsidR="00BB289B" w:rsidRPr="00BB289B">
        <w:rPr>
          <w:rFonts w:ascii="Century Gothic" w:hAnsi="Century Gothic"/>
          <w:lang w:val="en-GB"/>
        </w:rPr>
        <w:t>volumes and journal issues, s</w:t>
      </w:r>
      <w:r w:rsidR="00BB289B" w:rsidRPr="00BB289B">
        <w:rPr>
          <w:rFonts w:ascii="Century Gothic" w:hAnsi="Century Gothic"/>
        </w:rPr>
        <w:t>he has published widely on Henry James (</w:t>
      </w:r>
      <w:r w:rsidR="00BB289B" w:rsidRPr="00BB289B">
        <w:rPr>
          <w:rFonts w:ascii="Century Gothic" w:hAnsi="Century Gothic"/>
          <w:i/>
          <w:lang w:val="en-GB"/>
        </w:rPr>
        <w:t>Portraying the Lady. Technologies of Gender in the Short Stories of Henry James</w:t>
      </w:r>
      <w:r w:rsidR="00BB289B" w:rsidRPr="00BB289B">
        <w:rPr>
          <w:rFonts w:ascii="Century Gothic" w:hAnsi="Century Gothic"/>
          <w:lang w:val="en-GB"/>
        </w:rPr>
        <w:t>, UP of Nebraska, 2001), Herman Melville, F. Scott Fitzgerald, and other 19</w:t>
      </w:r>
      <w:r w:rsidR="00BB289B" w:rsidRPr="00BB289B">
        <w:rPr>
          <w:rFonts w:ascii="Century Gothic" w:hAnsi="Century Gothic"/>
          <w:vertAlign w:val="superscript"/>
          <w:lang w:val="en-GB"/>
        </w:rPr>
        <w:t>th</w:t>
      </w:r>
      <w:r w:rsidR="00BB289B" w:rsidRPr="00BB289B">
        <w:rPr>
          <w:rFonts w:ascii="Century Gothic" w:hAnsi="Century Gothic"/>
          <w:lang w:val="en-GB"/>
        </w:rPr>
        <w:t>- and 20</w:t>
      </w:r>
      <w:r w:rsidR="00BB289B" w:rsidRPr="00BB289B">
        <w:rPr>
          <w:rFonts w:ascii="Century Gothic" w:hAnsi="Century Gothic"/>
          <w:vertAlign w:val="superscript"/>
          <w:lang w:val="en-GB"/>
        </w:rPr>
        <w:t>th</w:t>
      </w:r>
      <w:r w:rsidR="00BB289B" w:rsidRPr="00BB289B">
        <w:rPr>
          <w:rFonts w:ascii="Century Gothic" w:hAnsi="Century Gothic"/>
          <w:lang w:val="en-GB"/>
        </w:rPr>
        <w:t xml:space="preserve">-century American writers, </w:t>
      </w:r>
      <w:r w:rsidR="00BB289B" w:rsidRPr="00BB289B">
        <w:rPr>
          <w:rFonts w:ascii="Century Gothic" w:hAnsi="Century Gothic"/>
        </w:rPr>
        <w:t>as well as</w:t>
      </w:r>
      <w:r w:rsidR="00BB289B" w:rsidRPr="00BB289B">
        <w:rPr>
          <w:rFonts w:ascii="Century Gothic" w:hAnsi="Century Gothic"/>
          <w:lang w:val="en-GB"/>
        </w:rPr>
        <w:t xml:space="preserve"> American studies as a disciplinary field, Asian American literature and theory, American TV series</w:t>
      </w:r>
      <w:r w:rsidR="00BB289B" w:rsidRPr="00BB289B">
        <w:rPr>
          <w:rFonts w:ascii="Century Gothic" w:hAnsi="Century Gothic"/>
          <w:iCs/>
          <w:lang w:val="en-GB"/>
        </w:rPr>
        <w:t xml:space="preserve">, the graphic novel in the US, </w:t>
      </w:r>
      <w:r w:rsidR="00BB289B" w:rsidRPr="00BB289B">
        <w:rPr>
          <w:rFonts w:ascii="Century Gothic" w:hAnsi="Century Gothic"/>
          <w:lang w:val="en-GB"/>
        </w:rPr>
        <w:t xml:space="preserve">cross-cultural literary rewritings, </w:t>
      </w:r>
      <w:r w:rsidR="00BB289B" w:rsidRPr="00BB289B">
        <w:rPr>
          <w:rFonts w:ascii="Century Gothic" w:hAnsi="Century Gothic"/>
          <w:iCs/>
          <w:lang w:val="en-GB"/>
        </w:rPr>
        <w:t xml:space="preserve">and the culture and politics of Hawai‘i. </w:t>
      </w:r>
      <w:r w:rsidR="00BB289B" w:rsidRPr="00BB289B">
        <w:rPr>
          <w:rFonts w:ascii="Century Gothic" w:hAnsi="Century Gothic"/>
        </w:rPr>
        <w:t>She is past President of AISNA, the Italian Association of American Studies, and of the international Henry James Society, and is one of the co-directors of the “Futures of American Studies” Institute directed by Donald Pease at Dartmouth College. A former co-editor-in.-chief of the international American Studies journal</w:t>
      </w:r>
      <w:r w:rsidR="00BB289B" w:rsidRPr="00BB289B">
        <w:rPr>
          <w:rFonts w:ascii="Century Gothic" w:hAnsi="Century Gothic"/>
          <w:i/>
        </w:rPr>
        <w:t xml:space="preserve"> </w:t>
      </w:r>
      <w:proofErr w:type="spellStart"/>
      <w:r w:rsidR="00BB289B" w:rsidRPr="00BB289B">
        <w:rPr>
          <w:rStyle w:val="Enfasicorsivo"/>
          <w:rFonts w:ascii="Century Gothic" w:hAnsi="Century Gothic"/>
        </w:rPr>
        <w:t>Ácoma</w:t>
      </w:r>
      <w:proofErr w:type="spellEnd"/>
      <w:r w:rsidR="00BB289B" w:rsidRPr="00BB289B">
        <w:rPr>
          <w:rFonts w:ascii="Century Gothic" w:hAnsi="Century Gothic"/>
        </w:rPr>
        <w:t xml:space="preserve">, she is on the board of a number of other scholarly journals and series, both in Italy and in the USA. </w:t>
      </w:r>
      <w:r w:rsidR="00BB289B" w:rsidRPr="00BB289B">
        <w:rPr>
          <w:rFonts w:ascii="Century Gothic" w:hAnsi="Century Gothic"/>
          <w:lang w:val="en-GB"/>
        </w:rPr>
        <w:t xml:space="preserve">In 2012, with Giorgio </w:t>
      </w:r>
      <w:proofErr w:type="spellStart"/>
      <w:r w:rsidR="00BB289B" w:rsidRPr="00BB289B">
        <w:rPr>
          <w:rFonts w:ascii="Century Gothic" w:hAnsi="Century Gothic"/>
          <w:lang w:val="en-GB"/>
        </w:rPr>
        <w:t>Mariani</w:t>
      </w:r>
      <w:proofErr w:type="spellEnd"/>
      <w:r w:rsidR="00BB289B" w:rsidRPr="00BB289B">
        <w:rPr>
          <w:rFonts w:ascii="Century Gothic" w:hAnsi="Century Gothic"/>
          <w:lang w:val="en-GB"/>
        </w:rPr>
        <w:t xml:space="preserve">, she launched OASIS—Orientale American Studies International School—, now in its third edition, a biennial one-week school held on the isle of </w:t>
      </w:r>
      <w:proofErr w:type="spellStart"/>
      <w:r w:rsidR="00BB289B" w:rsidRPr="00BB289B">
        <w:rPr>
          <w:rFonts w:ascii="Century Gothic" w:hAnsi="Century Gothic"/>
          <w:lang w:val="en-GB"/>
        </w:rPr>
        <w:t>Procida</w:t>
      </w:r>
      <w:proofErr w:type="spellEnd"/>
      <w:r w:rsidR="00BB289B" w:rsidRPr="00BB289B">
        <w:rPr>
          <w:rFonts w:ascii="Century Gothic" w:hAnsi="Century Gothic"/>
          <w:lang w:val="en-GB"/>
        </w:rPr>
        <w:t>, near Naples, and aimed at creating a new venue for conversations among Americanists from the U.S.A., southern Europe, North Africa, and the Middle East.</w:t>
      </w:r>
      <w:r w:rsidR="00BB289B" w:rsidRPr="00BB289B">
        <w:rPr>
          <w:rFonts w:ascii="Century Gothic" w:hAnsi="Century Gothic"/>
        </w:rPr>
        <w:t xml:space="preserve"> </w:t>
      </w:r>
    </w:p>
    <w:p w14:paraId="1EA95F3D" w14:textId="5C045825" w:rsidR="00B63DF9" w:rsidRPr="00BB289B" w:rsidRDefault="00B63DF9" w:rsidP="00BB28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  <w:lang w:val="en-GB"/>
        </w:rPr>
      </w:pPr>
    </w:p>
    <w:p w14:paraId="2E9E7694" w14:textId="50FDCF16" w:rsidR="00A1121C" w:rsidRPr="003030A3" w:rsidRDefault="00A1121C" w:rsidP="00BD2DBE">
      <w:pPr>
        <w:rPr>
          <w:rFonts w:ascii="Century Gothic" w:hAnsi="Century Gothic"/>
          <w:sz w:val="28"/>
          <w:szCs w:val="28"/>
        </w:rPr>
      </w:pPr>
    </w:p>
    <w:sectPr w:rsidR="00A1121C" w:rsidRPr="003030A3" w:rsidSect="00A1121C">
      <w:pgSz w:w="12240" w:h="15840"/>
      <w:pgMar w:top="1440" w:right="1440" w:bottom="144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BE"/>
    <w:rsid w:val="001043E0"/>
    <w:rsid w:val="001D31BC"/>
    <w:rsid w:val="003030A3"/>
    <w:rsid w:val="005653DE"/>
    <w:rsid w:val="005C2E9D"/>
    <w:rsid w:val="007E6427"/>
    <w:rsid w:val="00A1121C"/>
    <w:rsid w:val="00B35F78"/>
    <w:rsid w:val="00B63DF9"/>
    <w:rsid w:val="00BB289B"/>
    <w:rsid w:val="00BC79AE"/>
    <w:rsid w:val="00BD2DBE"/>
    <w:rsid w:val="00E443C6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1205"/>
  <w15:chartTrackingRefBased/>
  <w15:docId w15:val="{5707D3C4-AF07-49FC-AC64-64D6C8A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21C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BB2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Balestrino, Alice</dc:creator>
  <cp:keywords/>
  <dc:description/>
  <cp:lastModifiedBy>Utente di Microsoft Office</cp:lastModifiedBy>
  <cp:revision>2</cp:revision>
  <cp:lastPrinted>2019-08-16T18:09:00Z</cp:lastPrinted>
  <dcterms:created xsi:type="dcterms:W3CDTF">2021-02-10T10:43:00Z</dcterms:created>
  <dcterms:modified xsi:type="dcterms:W3CDTF">2021-02-10T10:43:00Z</dcterms:modified>
</cp:coreProperties>
</file>